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</w:p>
    <w:p>
      <w:pPr>
        <w:pStyle w:val="Heading1"/>
        <w:spacing w:before="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дело № 2-</w:t>
      </w:r>
      <w:r>
        <w:rPr>
          <w:b w:val="0"/>
          <w:bCs w:val="0"/>
          <w:i w:val="0"/>
          <w:sz w:val="26"/>
          <w:szCs w:val="26"/>
        </w:rPr>
        <w:t>749</w:t>
      </w:r>
      <w:r>
        <w:rPr>
          <w:b w:val="0"/>
          <w:bCs w:val="0"/>
          <w:i w:val="0"/>
          <w:sz w:val="26"/>
          <w:szCs w:val="26"/>
        </w:rPr>
        <w:t>-2301/202</w:t>
      </w:r>
      <w:r>
        <w:rPr>
          <w:b w:val="0"/>
          <w:bCs w:val="0"/>
          <w:i w:val="0"/>
          <w:sz w:val="26"/>
          <w:szCs w:val="26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2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сторон,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rStyle w:val="cat-OrganizationNamegrp-19rplc-8"/>
          <w:b w:val="0"/>
          <w:bCs w:val="0"/>
          <w:i w:val="0"/>
          <w:sz w:val="26"/>
          <w:szCs w:val="26"/>
        </w:rPr>
        <w:t>наименование организации</w:t>
      </w:r>
      <w:r>
        <w:rPr>
          <w:b w:val="0"/>
          <w:bCs w:val="0"/>
          <w:i w:val="0"/>
          <w:sz w:val="26"/>
          <w:szCs w:val="26"/>
        </w:rPr>
        <w:t xml:space="preserve"> к </w:t>
      </w:r>
      <w:r>
        <w:rPr>
          <w:rStyle w:val="cat-FIOgrp-9rplc-9"/>
          <w:b w:val="0"/>
          <w:bCs w:val="0"/>
          <w:i w:val="0"/>
          <w:sz w:val="26"/>
          <w:szCs w:val="26"/>
        </w:rPr>
        <w:t>фио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займа,</w:t>
      </w:r>
      <w:r>
        <w:rPr>
          <w:b w:val="0"/>
          <w:bCs w:val="0"/>
          <w:i w:val="0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193-199 ГПК РФ,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И</w:t>
      </w:r>
      <w:r>
        <w:rPr>
          <w:b w:val="0"/>
          <w:bCs w:val="0"/>
          <w:i w:val="0"/>
          <w:sz w:val="26"/>
          <w:szCs w:val="26"/>
        </w:rPr>
        <w:t>сково</w:t>
      </w:r>
      <w:r>
        <w:rPr>
          <w:b w:val="0"/>
          <w:bCs w:val="0"/>
          <w:i w:val="0"/>
          <w:sz w:val="26"/>
          <w:szCs w:val="26"/>
        </w:rPr>
        <w:t>е</w:t>
      </w:r>
      <w:r>
        <w:rPr>
          <w:b w:val="0"/>
          <w:bCs w:val="0"/>
          <w:i w:val="0"/>
          <w:sz w:val="26"/>
          <w:szCs w:val="26"/>
        </w:rPr>
        <w:t xml:space="preserve"> заявлени</w:t>
      </w:r>
      <w:r>
        <w:rPr>
          <w:b w:val="0"/>
          <w:bCs w:val="0"/>
          <w:i w:val="0"/>
          <w:sz w:val="26"/>
          <w:szCs w:val="26"/>
        </w:rPr>
        <w:t>е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rStyle w:val="cat-OrganizationNamegrp-19rplc-10"/>
          <w:b w:val="0"/>
          <w:bCs w:val="0"/>
          <w:i w:val="0"/>
          <w:sz w:val="26"/>
          <w:szCs w:val="26"/>
        </w:rPr>
        <w:t>наименование организации</w:t>
      </w:r>
      <w:r>
        <w:rPr>
          <w:b w:val="0"/>
          <w:bCs w:val="0"/>
          <w:i w:val="0"/>
          <w:sz w:val="26"/>
          <w:szCs w:val="26"/>
        </w:rPr>
        <w:t xml:space="preserve"> к </w:t>
      </w:r>
      <w:r>
        <w:rPr>
          <w:rStyle w:val="cat-FIOgrp-9rplc-11"/>
          <w:b w:val="0"/>
          <w:bCs w:val="0"/>
          <w:i w:val="0"/>
          <w:sz w:val="26"/>
          <w:szCs w:val="26"/>
        </w:rPr>
        <w:t>фио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потребительского займа </w:t>
      </w:r>
      <w:r>
        <w:rPr>
          <w:b w:val="0"/>
          <w:bCs w:val="0"/>
          <w:i w:val="0"/>
          <w:sz w:val="26"/>
          <w:szCs w:val="26"/>
        </w:rPr>
        <w:t>удовлетворить</w:t>
      </w:r>
      <w:r>
        <w:rPr>
          <w:b w:val="0"/>
          <w:bCs w:val="0"/>
          <w:i w:val="0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ХМАО – Югре)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9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1195476020343 ИНН 5407973997)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23364588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заключенного между </w:t>
      </w:r>
      <w:r>
        <w:rPr>
          <w:rStyle w:val="cat-OrganizationNamegrp-20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 00 копеек, проценты по нему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копеек, и в счет возмещения понесенных судебных расходов, связанных с уплатой государственной пошлины </w:t>
      </w:r>
      <w:r>
        <w:rPr>
          <w:rFonts w:ascii="Times New Roman" w:eastAsia="Times New Roman" w:hAnsi="Times New Roman" w:cs="Times New Roman"/>
          <w:sz w:val="26"/>
          <w:szCs w:val="26"/>
        </w:rPr>
        <w:t>950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25 950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пять тысяч девятьсот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Решение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верна.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№1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гражданском деле № 2-</w:t>
      </w:r>
      <w:r>
        <w:rPr>
          <w:rFonts w:ascii="Times New Roman" w:eastAsia="Times New Roman" w:hAnsi="Times New Roman" w:cs="Times New Roman"/>
          <w:sz w:val="16"/>
          <w:szCs w:val="16"/>
        </w:rPr>
        <w:t>749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